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1DF" w:rsidRPr="001F31DF" w:rsidRDefault="001F31DF" w:rsidP="001F31DF">
      <w:pPr>
        <w:pBdr>
          <w:bottom w:val="single" w:sz="6" w:space="3" w:color="F4F4EF"/>
        </w:pBdr>
        <w:shd w:val="clear" w:color="auto" w:fill="FFFFFF"/>
        <w:spacing w:before="240" w:after="60" w:line="240" w:lineRule="atLeast"/>
        <w:outlineLvl w:val="0"/>
        <w:rPr>
          <w:rFonts w:ascii="Titillium Web" w:eastAsia="Times New Roman" w:hAnsi="Titillium Web" w:cs="Times New Roman"/>
          <w:b/>
          <w:bCs/>
          <w:color w:val="000000"/>
          <w:kern w:val="36"/>
          <w:sz w:val="48"/>
          <w:szCs w:val="48"/>
          <w:lang w:eastAsia="it-IT"/>
        </w:rPr>
      </w:pPr>
      <w:r w:rsidRPr="001F31DF">
        <w:rPr>
          <w:rFonts w:ascii="Titillium Web" w:eastAsia="Times New Roman" w:hAnsi="Titillium Web" w:cs="Times New Roman"/>
          <w:b/>
          <w:bCs/>
          <w:color w:val="000000"/>
          <w:kern w:val="36"/>
          <w:sz w:val="48"/>
          <w:szCs w:val="48"/>
          <w:lang w:eastAsia="it-IT"/>
        </w:rPr>
        <w:t>Notifica di atti da parte del Messo Comunale</w:t>
      </w:r>
    </w:p>
    <w:p w:rsidR="001F31DF" w:rsidRPr="001F31DF" w:rsidRDefault="001F31DF" w:rsidP="001F31DF">
      <w:pPr>
        <w:pBdr>
          <w:top w:val="single" w:sz="6" w:space="0" w:color="909090"/>
          <w:left w:val="single" w:sz="6" w:space="0" w:color="909090"/>
          <w:bottom w:val="single" w:sz="6" w:space="0" w:color="909090"/>
          <w:right w:val="single" w:sz="6" w:space="0" w:color="909090"/>
        </w:pBdr>
        <w:shd w:val="clear" w:color="auto" w:fill="FFFFFF"/>
        <w:spacing w:after="0" w:line="240" w:lineRule="auto"/>
        <w:ind w:left="720"/>
        <w:rPr>
          <w:rFonts w:ascii="Helvetica" w:eastAsia="Times New Roman" w:hAnsi="Helvetica" w:cs="Times New Roman"/>
          <w:color w:val="000000"/>
          <w:sz w:val="28"/>
          <w:szCs w:val="28"/>
          <w:lang w:eastAsia="it-IT"/>
        </w:rPr>
      </w:pPr>
    </w:p>
    <w:p w:rsidR="001F31DF" w:rsidRPr="001F31DF" w:rsidRDefault="001F31DF" w:rsidP="001F31DF">
      <w:pPr>
        <w:shd w:val="clear" w:color="auto" w:fill="FFFFFF"/>
        <w:spacing w:before="100" w:beforeAutospacing="1" w:after="100" w:afterAutospacing="1" w:line="240" w:lineRule="auto"/>
        <w:jc w:val="both"/>
        <w:rPr>
          <w:rFonts w:ascii="Titillium Web" w:eastAsia="Times New Roman" w:hAnsi="Titillium Web" w:cs="Times New Roman"/>
          <w:color w:val="444444"/>
          <w:sz w:val="27"/>
          <w:szCs w:val="27"/>
          <w:lang w:eastAsia="it-IT"/>
        </w:rPr>
      </w:pPr>
      <w:r w:rsidRPr="001F31DF">
        <w:rPr>
          <w:rFonts w:ascii="Titillium Web" w:eastAsia="Times New Roman" w:hAnsi="Titillium Web" w:cs="Times New Roman"/>
          <w:color w:val="444444"/>
          <w:sz w:val="27"/>
          <w:szCs w:val="27"/>
          <w:lang w:eastAsia="it-IT"/>
        </w:rPr>
        <w:t xml:space="preserve">Notificare un atto significa portare a conoscenza legale un provvedimento, mediante la consegna di un atto da parte del Messo Comunale ad un destinatario: persona, ditta o ente. Il Messo Comunale notifica gli atti emessi dal Comune di </w:t>
      </w:r>
      <w:r>
        <w:rPr>
          <w:rFonts w:ascii="Titillium Web" w:eastAsia="Times New Roman" w:hAnsi="Titillium Web" w:cs="Times New Roman"/>
          <w:color w:val="444444"/>
          <w:sz w:val="27"/>
          <w:szCs w:val="27"/>
          <w:lang w:eastAsia="it-IT"/>
        </w:rPr>
        <w:t>Porano</w:t>
      </w:r>
      <w:r w:rsidRPr="001F31DF">
        <w:rPr>
          <w:rFonts w:ascii="Titillium Web" w:eastAsia="Times New Roman" w:hAnsi="Titillium Web" w:cs="Times New Roman"/>
          <w:color w:val="444444"/>
          <w:sz w:val="27"/>
          <w:szCs w:val="27"/>
          <w:lang w:eastAsia="it-IT"/>
        </w:rPr>
        <w:t xml:space="preserve"> e da altri Enti della Pubblica Amministrazione ai destinatari che abbiano la loro residenza, domicilio, dimora o azienda nel territorio comunale.</w:t>
      </w:r>
      <w:r w:rsidRPr="001F31DF">
        <w:rPr>
          <w:rFonts w:ascii="Titillium Web" w:eastAsia="Times New Roman" w:hAnsi="Titillium Web" w:cs="Times New Roman"/>
          <w:color w:val="444444"/>
          <w:sz w:val="27"/>
          <w:szCs w:val="27"/>
          <w:lang w:eastAsia="it-IT"/>
        </w:rPr>
        <w:br/>
      </w:r>
      <w:r w:rsidRPr="001F31DF">
        <w:rPr>
          <w:rFonts w:ascii="Titillium Web" w:eastAsia="Times New Roman" w:hAnsi="Titillium Web" w:cs="Times New Roman"/>
          <w:b/>
          <w:bCs/>
          <w:color w:val="444444"/>
          <w:sz w:val="27"/>
          <w:szCs w:val="27"/>
          <w:lang w:eastAsia="it-IT"/>
        </w:rPr>
        <w:t>Il Messo Comunale non consegna Cartelle Esattoriali né atti del Procedimento Penale. </w:t>
      </w:r>
      <w:r w:rsidRPr="001F31DF">
        <w:rPr>
          <w:rFonts w:ascii="Titillium Web" w:eastAsia="Times New Roman" w:hAnsi="Titillium Web" w:cs="Times New Roman"/>
          <w:color w:val="444444"/>
          <w:sz w:val="27"/>
          <w:szCs w:val="27"/>
          <w:lang w:eastAsia="it-IT"/>
        </w:rPr>
        <w:t>Il Messo Comunale </w:t>
      </w:r>
      <w:r w:rsidRPr="001F31DF">
        <w:rPr>
          <w:rFonts w:ascii="Titillium Web" w:eastAsia="Times New Roman" w:hAnsi="Titillium Web" w:cs="Times New Roman"/>
          <w:b/>
          <w:bCs/>
          <w:color w:val="444444"/>
          <w:sz w:val="27"/>
          <w:szCs w:val="27"/>
          <w:lang w:eastAsia="it-IT"/>
        </w:rPr>
        <w:t>non notifica atti per soggetti privati</w:t>
      </w:r>
      <w:r w:rsidRPr="001F31DF">
        <w:rPr>
          <w:rFonts w:ascii="Titillium Web" w:eastAsia="Times New Roman" w:hAnsi="Titillium Web" w:cs="Times New Roman"/>
          <w:color w:val="444444"/>
          <w:sz w:val="27"/>
          <w:szCs w:val="27"/>
          <w:lang w:eastAsia="it-IT"/>
        </w:rPr>
        <w:t>, per i quali è prevista espressamente la competenza dell’Ufficiale Giudiziario.</w:t>
      </w:r>
    </w:p>
    <w:p w:rsidR="001F31DF" w:rsidRPr="001F31DF" w:rsidRDefault="001F31DF" w:rsidP="001F31DF">
      <w:pPr>
        <w:shd w:val="clear" w:color="auto" w:fill="FFFFFF"/>
        <w:spacing w:before="100" w:beforeAutospacing="1" w:after="100" w:afterAutospacing="1" w:line="240" w:lineRule="auto"/>
        <w:jc w:val="both"/>
        <w:rPr>
          <w:rFonts w:ascii="Titillium Web" w:eastAsia="Times New Roman" w:hAnsi="Titillium Web" w:cs="Times New Roman"/>
          <w:color w:val="444444"/>
          <w:sz w:val="27"/>
          <w:szCs w:val="27"/>
          <w:lang w:eastAsia="it-IT"/>
        </w:rPr>
      </w:pPr>
      <w:r w:rsidRPr="001F31DF">
        <w:rPr>
          <w:rFonts w:ascii="Titillium Web" w:eastAsia="Times New Roman" w:hAnsi="Titillium Web" w:cs="Times New Roman"/>
          <w:color w:val="444444"/>
          <w:sz w:val="27"/>
          <w:szCs w:val="27"/>
          <w:lang w:eastAsia="it-IT"/>
        </w:rPr>
        <w:t xml:space="preserve">Il Messo Comunale è un Pubblico Ufficiale, dipendente del Comune di </w:t>
      </w:r>
      <w:r>
        <w:rPr>
          <w:rFonts w:ascii="Titillium Web" w:eastAsia="Times New Roman" w:hAnsi="Titillium Web" w:cs="Times New Roman"/>
          <w:color w:val="444444"/>
          <w:sz w:val="27"/>
          <w:szCs w:val="27"/>
          <w:lang w:eastAsia="it-IT"/>
        </w:rPr>
        <w:t>Porano</w:t>
      </w:r>
      <w:r w:rsidRPr="001F31DF">
        <w:rPr>
          <w:rFonts w:ascii="Titillium Web" w:eastAsia="Times New Roman" w:hAnsi="Titillium Web" w:cs="Times New Roman"/>
          <w:color w:val="444444"/>
          <w:sz w:val="27"/>
          <w:szCs w:val="27"/>
          <w:lang w:eastAsia="it-IT"/>
        </w:rPr>
        <w:t>. Il Messo Comunale può non essere in divisa, ma esibisce un tesserino di riconoscimento. Altre figure professionali diverse dal Messo Comunale che notificano atti possono essere: l’Ufficiale Giudiziario, i Carabinieri, la Polizia Locale, il Portalettere, ecc….</w:t>
      </w:r>
    </w:p>
    <w:p w:rsidR="001F31DF" w:rsidRPr="001F31DF" w:rsidRDefault="001F31DF" w:rsidP="001F31DF">
      <w:pPr>
        <w:shd w:val="clear" w:color="auto" w:fill="FFFFFF"/>
        <w:spacing w:before="100" w:beforeAutospacing="1" w:after="100" w:afterAutospacing="1" w:line="240" w:lineRule="auto"/>
        <w:jc w:val="both"/>
        <w:rPr>
          <w:rFonts w:ascii="Titillium Web" w:eastAsia="Times New Roman" w:hAnsi="Titillium Web" w:cs="Times New Roman"/>
          <w:color w:val="444444"/>
          <w:sz w:val="27"/>
          <w:szCs w:val="27"/>
          <w:lang w:eastAsia="it-IT"/>
        </w:rPr>
      </w:pPr>
      <w:r w:rsidRPr="001F31DF">
        <w:rPr>
          <w:rFonts w:ascii="Titillium Web" w:eastAsia="Times New Roman" w:hAnsi="Titillium Web" w:cs="Times New Roman"/>
          <w:b/>
          <w:bCs/>
          <w:color w:val="000000"/>
          <w:sz w:val="30"/>
          <w:szCs w:val="30"/>
          <w:lang w:eastAsia="it-IT"/>
        </w:rPr>
        <w:t>Giorni ed orari in cui il messo comunale può notificare</w:t>
      </w:r>
      <w:r w:rsidRPr="001F31DF">
        <w:rPr>
          <w:rFonts w:ascii="Titillium Web" w:eastAsia="Times New Roman" w:hAnsi="Titillium Web" w:cs="Times New Roman"/>
          <w:color w:val="444444"/>
          <w:sz w:val="27"/>
          <w:szCs w:val="27"/>
          <w:lang w:eastAsia="it-IT"/>
        </w:rPr>
        <w:br/>
        <w:t>Il Messo Comunale può notificare atti tutti i giorni della settimana, dalle ore 7 alle ore 21.</w:t>
      </w:r>
    </w:p>
    <w:p w:rsidR="001F31DF" w:rsidRPr="001F31DF" w:rsidRDefault="001F31DF" w:rsidP="001F31DF">
      <w:pPr>
        <w:shd w:val="clear" w:color="auto" w:fill="FFFFFF"/>
        <w:spacing w:before="100" w:beforeAutospacing="1" w:after="100" w:afterAutospacing="1" w:line="240" w:lineRule="auto"/>
        <w:jc w:val="both"/>
        <w:rPr>
          <w:rFonts w:ascii="Titillium Web" w:eastAsia="Times New Roman" w:hAnsi="Titillium Web" w:cs="Times New Roman"/>
          <w:color w:val="444444"/>
          <w:sz w:val="27"/>
          <w:szCs w:val="27"/>
          <w:lang w:eastAsia="it-IT"/>
        </w:rPr>
      </w:pPr>
      <w:r>
        <w:rPr>
          <w:rFonts w:ascii="Titillium Web" w:eastAsia="Times New Roman" w:hAnsi="Titillium Web" w:cs="Times New Roman"/>
          <w:b/>
          <w:bCs/>
          <w:color w:val="000000"/>
          <w:sz w:val="30"/>
          <w:szCs w:val="30"/>
          <w:lang w:eastAsia="it-IT"/>
        </w:rPr>
        <w:t>R</w:t>
      </w:r>
      <w:r w:rsidRPr="001F31DF">
        <w:rPr>
          <w:rFonts w:ascii="Titillium Web" w:eastAsia="Times New Roman" w:hAnsi="Titillium Web" w:cs="Times New Roman"/>
          <w:b/>
          <w:bCs/>
          <w:color w:val="000000"/>
          <w:sz w:val="30"/>
          <w:szCs w:val="30"/>
          <w:lang w:eastAsia="it-IT"/>
        </w:rPr>
        <w:t>ifiuto di ricevere un atto che il messo notifica</w:t>
      </w:r>
      <w:r w:rsidRPr="001F31DF">
        <w:rPr>
          <w:rFonts w:ascii="Titillium Web" w:eastAsia="Times New Roman" w:hAnsi="Titillium Web" w:cs="Times New Roman"/>
          <w:color w:val="444444"/>
          <w:sz w:val="27"/>
          <w:szCs w:val="27"/>
          <w:lang w:eastAsia="it-IT"/>
        </w:rPr>
        <w:br/>
        <w:t>Il destinatario può rifiutare di ricevere un atto, ma il Messo Comunale indicherà nella relata di notifica che l’atto è stato rifiutato dal destinatario.</w:t>
      </w:r>
      <w:r>
        <w:rPr>
          <w:rFonts w:ascii="Titillium Web" w:eastAsia="Times New Roman" w:hAnsi="Titillium Web" w:cs="Times New Roman"/>
          <w:color w:val="444444"/>
          <w:sz w:val="27"/>
          <w:szCs w:val="27"/>
          <w:lang w:eastAsia="it-IT"/>
        </w:rPr>
        <w:t xml:space="preserve"> </w:t>
      </w:r>
      <w:r w:rsidRPr="001F31DF">
        <w:rPr>
          <w:rFonts w:ascii="Titillium Web" w:eastAsia="Times New Roman" w:hAnsi="Titillium Web" w:cs="Times New Roman"/>
          <w:color w:val="444444"/>
          <w:sz w:val="27"/>
          <w:szCs w:val="27"/>
          <w:lang w:eastAsia="it-IT"/>
        </w:rPr>
        <w:t>La notifica si intende comunque eseguita e quindi produce i propri effetti, con lo svantaggio per il destinatario che non viene in possesso dell’atto stesso.</w:t>
      </w:r>
    </w:p>
    <w:p w:rsidR="001F31DF" w:rsidRPr="001F31DF" w:rsidRDefault="001F31DF" w:rsidP="001F31DF">
      <w:pPr>
        <w:shd w:val="clear" w:color="auto" w:fill="FFFFFF"/>
        <w:spacing w:before="100" w:beforeAutospacing="1" w:after="100" w:afterAutospacing="1" w:line="240" w:lineRule="auto"/>
        <w:jc w:val="both"/>
        <w:rPr>
          <w:rFonts w:ascii="Titillium Web" w:eastAsia="Times New Roman" w:hAnsi="Titillium Web" w:cs="Times New Roman"/>
          <w:color w:val="444444"/>
          <w:sz w:val="27"/>
          <w:szCs w:val="27"/>
          <w:lang w:eastAsia="it-IT"/>
        </w:rPr>
      </w:pPr>
      <w:r w:rsidRPr="001F31DF">
        <w:rPr>
          <w:rFonts w:ascii="Titillium Web" w:eastAsia="Times New Roman" w:hAnsi="Titillium Web" w:cs="Times New Roman"/>
          <w:b/>
          <w:bCs/>
          <w:color w:val="000000"/>
          <w:sz w:val="30"/>
          <w:szCs w:val="30"/>
          <w:lang w:eastAsia="it-IT"/>
        </w:rPr>
        <w:t>Divieto di fornire spiegazioni relative all'atto notificato dal messo</w:t>
      </w:r>
      <w:r w:rsidRPr="001F31DF">
        <w:rPr>
          <w:rFonts w:ascii="Titillium Web" w:eastAsia="Times New Roman" w:hAnsi="Titillium Web" w:cs="Times New Roman"/>
          <w:color w:val="444444"/>
          <w:sz w:val="27"/>
          <w:szCs w:val="27"/>
          <w:lang w:eastAsia="it-IT"/>
        </w:rPr>
        <w:br/>
        <w:t>Il Messo Comunale non può entrare nel merito dell’atto che notifica, eventuali informazioni dovranno essere richieste all’Ufficio che ha emesso l’atto.</w:t>
      </w:r>
    </w:p>
    <w:p w:rsidR="001F31DF" w:rsidRPr="001F31DF" w:rsidRDefault="001F31DF" w:rsidP="001F31DF">
      <w:pPr>
        <w:shd w:val="clear" w:color="auto" w:fill="FFFFFF"/>
        <w:spacing w:before="100" w:beforeAutospacing="1" w:after="100" w:afterAutospacing="1" w:line="240" w:lineRule="auto"/>
        <w:jc w:val="both"/>
        <w:rPr>
          <w:rFonts w:ascii="Titillium Web" w:eastAsia="Times New Roman" w:hAnsi="Titillium Web" w:cs="Times New Roman"/>
          <w:color w:val="444444"/>
          <w:sz w:val="27"/>
          <w:szCs w:val="27"/>
          <w:lang w:eastAsia="it-IT"/>
        </w:rPr>
      </w:pPr>
      <w:r w:rsidRPr="001F31DF">
        <w:rPr>
          <w:rFonts w:ascii="Titillium Web" w:eastAsia="Times New Roman" w:hAnsi="Titillium Web" w:cs="Times New Roman"/>
          <w:b/>
          <w:bCs/>
          <w:color w:val="000000"/>
          <w:sz w:val="30"/>
          <w:szCs w:val="30"/>
          <w:lang w:eastAsia="it-IT"/>
        </w:rPr>
        <w:t>Richiesta di sottoscrizione dell'atto che viene notificato</w:t>
      </w:r>
      <w:r w:rsidRPr="001F31DF">
        <w:rPr>
          <w:rFonts w:ascii="Titillium Web" w:eastAsia="Times New Roman" w:hAnsi="Titillium Web" w:cs="Times New Roman"/>
          <w:color w:val="444444"/>
          <w:sz w:val="27"/>
          <w:szCs w:val="27"/>
          <w:lang w:eastAsia="it-IT"/>
        </w:rPr>
        <w:br/>
        <w:t>La sottoscrizione dell’atto o di una ricevuta di presa consegna dell’atto costituisce “firma per ricevuta” e non impedisce l’eventuale ricorso, nei modi e nei tempi previsti nell’atto notificato.</w:t>
      </w:r>
    </w:p>
    <w:p w:rsidR="001F31DF" w:rsidRPr="001F31DF" w:rsidRDefault="001F31DF" w:rsidP="001F31DF">
      <w:pPr>
        <w:shd w:val="clear" w:color="auto" w:fill="FFFFFF"/>
        <w:spacing w:before="100" w:beforeAutospacing="1" w:after="100" w:afterAutospacing="1" w:line="240" w:lineRule="auto"/>
        <w:rPr>
          <w:rFonts w:ascii="Titillium Web" w:eastAsia="Times New Roman" w:hAnsi="Titillium Web" w:cs="Times New Roman"/>
          <w:color w:val="444444"/>
          <w:sz w:val="27"/>
          <w:szCs w:val="27"/>
          <w:lang w:eastAsia="it-IT"/>
        </w:rPr>
      </w:pPr>
      <w:r w:rsidRPr="001F31DF">
        <w:rPr>
          <w:rFonts w:ascii="Titillium Web" w:eastAsia="Times New Roman" w:hAnsi="Titillium Web" w:cs="Times New Roman"/>
          <w:b/>
          <w:bCs/>
          <w:color w:val="000000"/>
          <w:sz w:val="30"/>
          <w:szCs w:val="30"/>
          <w:lang w:eastAsia="it-IT"/>
        </w:rPr>
        <w:t>Consegna dell'atto al portiere o al vicino di casa</w:t>
      </w:r>
      <w:r w:rsidRPr="001F31DF">
        <w:rPr>
          <w:rFonts w:ascii="Titillium Web" w:eastAsia="Times New Roman" w:hAnsi="Titillium Web" w:cs="Times New Roman"/>
          <w:color w:val="444444"/>
          <w:sz w:val="27"/>
          <w:szCs w:val="27"/>
          <w:lang w:eastAsia="it-IT"/>
        </w:rPr>
        <w:br/>
      </w:r>
      <w:r>
        <w:rPr>
          <w:rFonts w:ascii="Titillium Web" w:eastAsia="Times New Roman" w:hAnsi="Titillium Web" w:cs="Times New Roman"/>
          <w:color w:val="444444"/>
          <w:sz w:val="27"/>
          <w:szCs w:val="27"/>
          <w:lang w:eastAsia="it-IT"/>
        </w:rPr>
        <w:t xml:space="preserve">notifica </w:t>
      </w:r>
      <w:r w:rsidRPr="001F31DF">
        <w:rPr>
          <w:rFonts w:ascii="Titillium Web" w:eastAsia="Times New Roman" w:hAnsi="Titillium Web" w:cs="Times New Roman"/>
          <w:color w:val="444444"/>
          <w:sz w:val="27"/>
          <w:szCs w:val="27"/>
          <w:lang w:eastAsia="it-IT"/>
        </w:rPr>
        <w:t xml:space="preserve">Il Messo Comunale, in assenza del destinatario e delle persone di famiglia o addetti alla casa, può consegnare la copia dell’atto, in busta chiusa e sigillata, al portiere dello stabile all’indirizzo indicato nella notifica o al vicino di casa, che dovrà </w:t>
      </w:r>
      <w:r>
        <w:rPr>
          <w:rFonts w:ascii="Titillium Web" w:eastAsia="Times New Roman" w:hAnsi="Titillium Web" w:cs="Times New Roman"/>
          <w:color w:val="444444"/>
          <w:sz w:val="27"/>
          <w:szCs w:val="27"/>
          <w:lang w:eastAsia="it-IT"/>
        </w:rPr>
        <w:t>firmare una ricevuta di avvenuta</w:t>
      </w:r>
      <w:r w:rsidRPr="001F31DF">
        <w:rPr>
          <w:rFonts w:ascii="Titillium Web" w:eastAsia="Times New Roman" w:hAnsi="Titillium Web" w:cs="Times New Roman"/>
          <w:color w:val="444444"/>
          <w:sz w:val="27"/>
          <w:szCs w:val="27"/>
          <w:lang w:eastAsia="it-IT"/>
        </w:rPr>
        <w:br/>
        <w:t>La ricevuta di avvenuta notifica contiene il nome e cognome del destinatario, l’indirizzo e il numero di CRONOLOGICO della notifica e i dati del consegnatario (chi riceve l’atto). Sarà data comunicazione al destinatario dell’avvenuta notifica mediante Raccomandata semplice.</w:t>
      </w:r>
      <w:r w:rsidRPr="001F31DF">
        <w:rPr>
          <w:rFonts w:ascii="Titillium Web" w:eastAsia="Times New Roman" w:hAnsi="Titillium Web" w:cs="Times New Roman"/>
          <w:color w:val="444444"/>
          <w:sz w:val="27"/>
          <w:szCs w:val="27"/>
          <w:lang w:eastAsia="it-IT"/>
        </w:rPr>
        <w:br/>
      </w:r>
      <w:r w:rsidRPr="001F31DF">
        <w:rPr>
          <w:rFonts w:ascii="Titillium Web" w:eastAsia="Times New Roman" w:hAnsi="Titillium Web" w:cs="Times New Roman"/>
          <w:color w:val="444444"/>
          <w:sz w:val="27"/>
          <w:szCs w:val="27"/>
          <w:lang w:eastAsia="it-IT"/>
        </w:rPr>
        <w:lastRenderedPageBreak/>
        <w:br/>
      </w:r>
      <w:r>
        <w:rPr>
          <w:rFonts w:ascii="Titillium Web" w:eastAsia="Times New Roman" w:hAnsi="Titillium Web" w:cs="Times New Roman"/>
          <w:b/>
          <w:bCs/>
          <w:color w:val="000000"/>
          <w:sz w:val="30"/>
          <w:szCs w:val="30"/>
          <w:lang w:eastAsia="it-IT"/>
        </w:rPr>
        <w:t xml:space="preserve">Luogo </w:t>
      </w:r>
      <w:r w:rsidRPr="001F31DF">
        <w:rPr>
          <w:rFonts w:ascii="Titillium Web" w:eastAsia="Times New Roman" w:hAnsi="Titillium Web" w:cs="Times New Roman"/>
          <w:b/>
          <w:bCs/>
          <w:color w:val="000000"/>
          <w:sz w:val="30"/>
          <w:szCs w:val="30"/>
          <w:lang w:eastAsia="it-IT"/>
        </w:rPr>
        <w:t>di notifica</w:t>
      </w:r>
      <w:r w:rsidRPr="001F31DF">
        <w:rPr>
          <w:rFonts w:ascii="Titillium Web" w:eastAsia="Times New Roman" w:hAnsi="Titillium Web" w:cs="Times New Roman"/>
          <w:color w:val="444444"/>
          <w:sz w:val="27"/>
          <w:szCs w:val="27"/>
          <w:lang w:eastAsia="it-IT"/>
        </w:rPr>
        <w:br/>
        <w:t>Il Messo Comunale deve notificare l’atto presso l’abitazione del destinatario all’indirizzo indicato nella richiesta di notifica. Il Messo Comunale per notificare l’atto al destinatario, non rinvenendolo all’indirizzo di abitazione può recarsi anche presso il luogo di lavoro, se è conosciuto, oppure ovunque lo trovi nell’ambito del territorio comunale.</w:t>
      </w:r>
    </w:p>
    <w:p w:rsidR="001F31DF" w:rsidRPr="001F31DF" w:rsidRDefault="001F31DF" w:rsidP="001F31DF">
      <w:pPr>
        <w:shd w:val="clear" w:color="auto" w:fill="FFFFFF"/>
        <w:spacing w:before="100" w:beforeAutospacing="1" w:after="100" w:afterAutospacing="1" w:line="240" w:lineRule="auto"/>
        <w:rPr>
          <w:rFonts w:ascii="Titillium Web" w:eastAsia="Times New Roman" w:hAnsi="Titillium Web" w:cs="Times New Roman"/>
          <w:color w:val="444444"/>
          <w:sz w:val="27"/>
          <w:szCs w:val="27"/>
          <w:lang w:eastAsia="it-IT"/>
        </w:rPr>
      </w:pPr>
      <w:r w:rsidRPr="001F31DF">
        <w:rPr>
          <w:rFonts w:ascii="Titillium Web" w:eastAsia="Times New Roman" w:hAnsi="Titillium Web" w:cs="Times New Roman"/>
          <w:b/>
          <w:bCs/>
          <w:color w:val="000000"/>
          <w:sz w:val="30"/>
          <w:szCs w:val="30"/>
          <w:lang w:eastAsia="it-IT"/>
        </w:rPr>
        <w:t>Scadenza degli atti</w:t>
      </w:r>
      <w:r w:rsidRPr="001F31DF">
        <w:rPr>
          <w:rFonts w:ascii="Titillium Web" w:eastAsia="Times New Roman" w:hAnsi="Titillium Web" w:cs="Times New Roman"/>
          <w:color w:val="444444"/>
          <w:sz w:val="27"/>
          <w:szCs w:val="27"/>
          <w:lang w:eastAsia="it-IT"/>
        </w:rPr>
        <w:br/>
        <w:t>Il Messo Comunale deve sempre rispettare le scadenze che sono imposte dagli Enti che hanno emesso l’atto e richiesto la notifica.</w:t>
      </w:r>
    </w:p>
    <w:p w:rsidR="001F31DF" w:rsidRPr="001F31DF" w:rsidRDefault="001F31DF" w:rsidP="001F31DF">
      <w:pPr>
        <w:shd w:val="clear" w:color="auto" w:fill="FFFFFF"/>
        <w:spacing w:before="100" w:beforeAutospacing="1" w:after="100" w:afterAutospacing="1" w:line="240" w:lineRule="auto"/>
        <w:rPr>
          <w:rFonts w:ascii="Titillium Web" w:eastAsia="Times New Roman" w:hAnsi="Titillium Web" w:cs="Times New Roman"/>
          <w:color w:val="444444"/>
          <w:sz w:val="27"/>
          <w:szCs w:val="27"/>
          <w:lang w:eastAsia="it-IT"/>
        </w:rPr>
      </w:pPr>
      <w:r w:rsidRPr="001F31DF">
        <w:rPr>
          <w:rFonts w:ascii="Titillium Web" w:eastAsia="Times New Roman" w:hAnsi="Titillium Web" w:cs="Times New Roman"/>
          <w:b/>
          <w:bCs/>
          <w:color w:val="000000"/>
          <w:sz w:val="30"/>
          <w:szCs w:val="30"/>
          <w:lang w:eastAsia="it-IT"/>
        </w:rPr>
        <w:t>Persone legittimate a ricevere un atto</w:t>
      </w:r>
      <w:r w:rsidRPr="001F31DF">
        <w:rPr>
          <w:rFonts w:ascii="Titillium Web" w:eastAsia="Times New Roman" w:hAnsi="Titillium Web" w:cs="Times New Roman"/>
          <w:color w:val="444444"/>
          <w:sz w:val="27"/>
          <w:szCs w:val="27"/>
          <w:lang w:eastAsia="it-IT"/>
        </w:rPr>
        <w:br/>
        <w:t>Il Messo Comunale, non trovando il destinatario presso la sua abitazione-indirizzo indicato, può notificare l’atto alle persone legittimate a riceverlo reperite presso l’abitazione:</w:t>
      </w:r>
      <w:r w:rsidRPr="001F31DF">
        <w:rPr>
          <w:rFonts w:ascii="Titillium Web" w:eastAsia="Times New Roman" w:hAnsi="Titillium Web" w:cs="Times New Roman"/>
          <w:color w:val="444444"/>
          <w:sz w:val="27"/>
          <w:szCs w:val="27"/>
          <w:lang w:eastAsia="it-IT"/>
        </w:rPr>
        <w:br/>
        <w:t>· Persone di Famiglia, che vivono nella stessa abitazione;</w:t>
      </w:r>
      <w:r w:rsidRPr="001F31DF">
        <w:rPr>
          <w:rFonts w:ascii="Titillium Web" w:eastAsia="Times New Roman" w:hAnsi="Titillium Web" w:cs="Times New Roman"/>
          <w:color w:val="444444"/>
          <w:sz w:val="27"/>
          <w:szCs w:val="27"/>
          <w:lang w:eastAsia="it-IT"/>
        </w:rPr>
        <w:br/>
        <w:t>· Persone al servizio o alle dipendenze del destinatario;</w:t>
      </w:r>
      <w:r w:rsidRPr="001F31DF">
        <w:rPr>
          <w:rFonts w:ascii="Titillium Web" w:eastAsia="Times New Roman" w:hAnsi="Titillium Web" w:cs="Times New Roman"/>
          <w:color w:val="444444"/>
          <w:sz w:val="27"/>
          <w:szCs w:val="27"/>
          <w:lang w:eastAsia="it-IT"/>
        </w:rPr>
        <w:br/>
        <w:t>· Portiere dello stabile, che accetti di ricevere l’atto e a firmare per ricevuta;</w:t>
      </w:r>
      <w:r w:rsidRPr="001F31DF">
        <w:rPr>
          <w:rFonts w:ascii="Titillium Web" w:eastAsia="Times New Roman" w:hAnsi="Titillium Web" w:cs="Times New Roman"/>
          <w:color w:val="444444"/>
          <w:sz w:val="27"/>
          <w:szCs w:val="27"/>
          <w:lang w:eastAsia="it-IT"/>
        </w:rPr>
        <w:br/>
        <w:t>· Vicino di casa, disposto a ricevere l’atto e a firmare per ricevuta.</w:t>
      </w:r>
      <w:r w:rsidRPr="001F31DF">
        <w:rPr>
          <w:rFonts w:ascii="Titillium Web" w:eastAsia="Times New Roman" w:hAnsi="Titillium Web" w:cs="Times New Roman"/>
          <w:color w:val="444444"/>
          <w:sz w:val="27"/>
          <w:szCs w:val="27"/>
          <w:lang w:eastAsia="it-IT"/>
        </w:rPr>
        <w:br/>
        <w:t>Il Messo Comunale, non trovando il destinatario presso la sua abitazione, NON può notificare a persona con età inferiore a 14 anni e a persona palesemente incapace.</w:t>
      </w:r>
    </w:p>
    <w:p w:rsidR="001F31DF" w:rsidRPr="001F31DF" w:rsidRDefault="001F31DF" w:rsidP="001F31DF">
      <w:pPr>
        <w:shd w:val="clear" w:color="auto" w:fill="FFFFFF"/>
        <w:spacing w:before="100" w:beforeAutospacing="1" w:after="100" w:afterAutospacing="1" w:line="240" w:lineRule="auto"/>
        <w:rPr>
          <w:rFonts w:ascii="Titillium Web" w:eastAsia="Times New Roman" w:hAnsi="Titillium Web" w:cs="Times New Roman"/>
          <w:color w:val="444444"/>
          <w:sz w:val="27"/>
          <w:szCs w:val="27"/>
          <w:lang w:eastAsia="it-IT"/>
        </w:rPr>
      </w:pPr>
      <w:r w:rsidRPr="001F31DF">
        <w:rPr>
          <w:rFonts w:ascii="Titillium Web" w:eastAsia="Times New Roman" w:hAnsi="Titillium Web" w:cs="Times New Roman"/>
          <w:b/>
          <w:bCs/>
          <w:color w:val="000000"/>
          <w:sz w:val="30"/>
          <w:szCs w:val="30"/>
          <w:lang w:eastAsia="it-IT"/>
        </w:rPr>
        <w:t>Responsabilità delle persone legittimate a ricevere un atto</w:t>
      </w:r>
      <w:r w:rsidRPr="001F31DF">
        <w:rPr>
          <w:rFonts w:ascii="Titillium Web" w:eastAsia="Times New Roman" w:hAnsi="Titillium Web" w:cs="Times New Roman"/>
          <w:color w:val="444444"/>
          <w:sz w:val="27"/>
          <w:szCs w:val="27"/>
          <w:lang w:eastAsia="it-IT"/>
        </w:rPr>
        <w:br/>
        <w:t>Le responsabilità che assumono le persone legittimate a ricevere un atto sono:</w:t>
      </w:r>
    </w:p>
    <w:p w:rsidR="001F31DF" w:rsidRPr="001F31DF" w:rsidRDefault="001F31DF" w:rsidP="001F31DF">
      <w:pPr>
        <w:numPr>
          <w:ilvl w:val="0"/>
          <w:numId w:val="1"/>
        </w:numPr>
        <w:shd w:val="clear" w:color="auto" w:fill="FFFFFF"/>
        <w:spacing w:after="0" w:line="240" w:lineRule="auto"/>
        <w:rPr>
          <w:rFonts w:ascii="Titillium Web" w:eastAsia="Times New Roman" w:hAnsi="Titillium Web" w:cs="Times New Roman"/>
          <w:color w:val="444444"/>
          <w:sz w:val="27"/>
          <w:szCs w:val="27"/>
          <w:lang w:eastAsia="it-IT"/>
        </w:rPr>
      </w:pPr>
      <w:r w:rsidRPr="001F31DF">
        <w:rPr>
          <w:rFonts w:ascii="Titillium Web" w:eastAsia="Times New Roman" w:hAnsi="Titillium Web" w:cs="Times New Roman"/>
          <w:color w:val="444444"/>
          <w:sz w:val="27"/>
          <w:szCs w:val="27"/>
          <w:lang w:eastAsia="it-IT"/>
        </w:rPr>
        <w:t>RESPONSABILITA’ PENALE, nel caso di dichiarazioni mendaci rese dal consegnatario (chi riceve l’atto) al Messo Comunale;</w:t>
      </w:r>
    </w:p>
    <w:p w:rsidR="001F31DF" w:rsidRPr="001F31DF" w:rsidRDefault="001F31DF" w:rsidP="001F31DF">
      <w:pPr>
        <w:numPr>
          <w:ilvl w:val="0"/>
          <w:numId w:val="1"/>
        </w:numPr>
        <w:shd w:val="clear" w:color="auto" w:fill="FFFFFF"/>
        <w:spacing w:after="0" w:line="240" w:lineRule="auto"/>
        <w:rPr>
          <w:rFonts w:ascii="Titillium Web" w:eastAsia="Times New Roman" w:hAnsi="Titillium Web" w:cs="Times New Roman"/>
          <w:color w:val="444444"/>
          <w:sz w:val="27"/>
          <w:szCs w:val="27"/>
          <w:lang w:eastAsia="it-IT"/>
        </w:rPr>
      </w:pPr>
      <w:r w:rsidRPr="001F31DF">
        <w:rPr>
          <w:rFonts w:ascii="Titillium Web" w:eastAsia="Times New Roman" w:hAnsi="Titillium Web" w:cs="Times New Roman"/>
          <w:color w:val="444444"/>
          <w:sz w:val="27"/>
          <w:szCs w:val="27"/>
          <w:lang w:eastAsia="it-IT"/>
        </w:rPr>
        <w:t>RESPONSABILITA’ CIVILE, rimborso di eventuali danni subiti dal destinatario, a causa della mancata custodia e/o consegna dell’atto al destinatario da parte del consegnatario (chi riceve l’atto).</w:t>
      </w:r>
    </w:p>
    <w:p w:rsidR="001F31DF" w:rsidRPr="001F31DF" w:rsidRDefault="001F31DF" w:rsidP="001F31DF">
      <w:pPr>
        <w:shd w:val="clear" w:color="auto" w:fill="FFFFFF"/>
        <w:spacing w:before="100" w:beforeAutospacing="1" w:after="100" w:afterAutospacing="1" w:line="240" w:lineRule="auto"/>
        <w:jc w:val="both"/>
        <w:rPr>
          <w:rFonts w:ascii="Titillium Web" w:eastAsia="Times New Roman" w:hAnsi="Titillium Web" w:cs="Times New Roman"/>
          <w:color w:val="444444"/>
          <w:sz w:val="27"/>
          <w:szCs w:val="27"/>
          <w:lang w:eastAsia="it-IT"/>
        </w:rPr>
      </w:pPr>
      <w:r w:rsidRPr="001F31DF">
        <w:rPr>
          <w:rFonts w:ascii="Titillium Web" w:eastAsia="Times New Roman" w:hAnsi="Titillium Web" w:cs="Times New Roman"/>
          <w:color w:val="444444"/>
          <w:sz w:val="27"/>
          <w:szCs w:val="27"/>
          <w:lang w:eastAsia="it-IT"/>
        </w:rPr>
        <w:br/>
      </w:r>
      <w:r w:rsidRPr="001F31DF">
        <w:rPr>
          <w:rFonts w:ascii="Titillium Web" w:eastAsia="Times New Roman" w:hAnsi="Titillium Web" w:cs="Times New Roman"/>
          <w:b/>
          <w:bCs/>
          <w:color w:val="000000"/>
          <w:sz w:val="30"/>
          <w:szCs w:val="30"/>
          <w:lang w:eastAsia="it-IT"/>
        </w:rPr>
        <w:t>Assenza del destinatario</w:t>
      </w:r>
      <w:r w:rsidRPr="001F31DF">
        <w:rPr>
          <w:rFonts w:ascii="Titillium Web" w:eastAsia="Times New Roman" w:hAnsi="Titillium Web" w:cs="Times New Roman"/>
          <w:color w:val="444444"/>
          <w:sz w:val="27"/>
          <w:szCs w:val="27"/>
          <w:lang w:eastAsia="it-IT"/>
        </w:rPr>
        <w:br/>
        <w:t>Il Messo Comunale dovendo notificare un atto, non trovando alcuna delle persone già menzionate, lascia un biglietto di cortesia in cui avvisa di essere passato all’indirizzo e di contattare l’Ufficio Messi.</w:t>
      </w:r>
      <w:r>
        <w:rPr>
          <w:rFonts w:ascii="Titillium Web" w:eastAsia="Times New Roman" w:hAnsi="Titillium Web" w:cs="Times New Roman"/>
          <w:color w:val="444444"/>
          <w:sz w:val="27"/>
          <w:szCs w:val="27"/>
          <w:lang w:eastAsia="it-IT"/>
        </w:rPr>
        <w:t xml:space="preserve"> </w:t>
      </w:r>
      <w:r w:rsidRPr="001F31DF">
        <w:rPr>
          <w:rFonts w:ascii="Titillium Web" w:eastAsia="Times New Roman" w:hAnsi="Titillium Web" w:cs="Times New Roman"/>
          <w:color w:val="444444"/>
          <w:sz w:val="27"/>
          <w:szCs w:val="27"/>
          <w:lang w:eastAsia="it-IT"/>
        </w:rPr>
        <w:t>Dopodiché se non ci sono termini di scadenza, trascorso qualche giorno senza aver avuto riscontro, ripassa nuovamente all’indirizzo per procedere a notifica e se non trova nessuno lascia altro avviso di cortesia, onde evitare addebiti spese postali da parte dell’Ufficio che ha emanato l’atto. Trascorso ancora qualche giorno senza aver avuto riscontro procede ai sensi dell’art. 140 C.P.C. per irreperibilità temporanea.</w:t>
      </w:r>
    </w:p>
    <w:p w:rsidR="001F31DF" w:rsidRPr="001F31DF" w:rsidRDefault="001F31DF" w:rsidP="001F31DF">
      <w:pPr>
        <w:shd w:val="clear" w:color="auto" w:fill="FFFFFF"/>
        <w:spacing w:before="100" w:beforeAutospacing="1" w:after="100" w:afterAutospacing="1" w:line="240" w:lineRule="auto"/>
        <w:rPr>
          <w:rFonts w:ascii="Titillium Web" w:eastAsia="Times New Roman" w:hAnsi="Titillium Web" w:cs="Times New Roman"/>
          <w:color w:val="444444"/>
          <w:sz w:val="27"/>
          <w:szCs w:val="27"/>
          <w:lang w:eastAsia="it-IT"/>
        </w:rPr>
      </w:pPr>
      <w:r w:rsidRPr="001F31DF">
        <w:rPr>
          <w:rFonts w:ascii="Titillium Web" w:eastAsia="Times New Roman" w:hAnsi="Titillium Web" w:cs="Times New Roman"/>
          <w:b/>
          <w:bCs/>
          <w:color w:val="000000"/>
          <w:sz w:val="30"/>
          <w:szCs w:val="30"/>
          <w:lang w:eastAsia="it-IT"/>
        </w:rPr>
        <w:t>Notifica di un atto in caso di assenza (irreperibilità temporanea)</w:t>
      </w:r>
      <w:r w:rsidRPr="001F31DF">
        <w:rPr>
          <w:rFonts w:ascii="Titillium Web" w:eastAsia="Times New Roman" w:hAnsi="Titillium Web" w:cs="Times New Roman"/>
          <w:color w:val="444444"/>
          <w:sz w:val="27"/>
          <w:szCs w:val="27"/>
          <w:lang w:eastAsia="it-IT"/>
        </w:rPr>
        <w:br/>
        <w:t>Il Messo Comunale applica l’art. 140 C.P.C. (Codice Procedura Civile) che consiste in:</w:t>
      </w:r>
    </w:p>
    <w:p w:rsidR="001F31DF" w:rsidRPr="001F31DF" w:rsidRDefault="001F31DF" w:rsidP="001F31DF">
      <w:pPr>
        <w:numPr>
          <w:ilvl w:val="0"/>
          <w:numId w:val="2"/>
        </w:numPr>
        <w:shd w:val="clear" w:color="auto" w:fill="FFFFFF"/>
        <w:spacing w:after="0" w:line="240" w:lineRule="auto"/>
        <w:rPr>
          <w:rFonts w:ascii="Titillium Web" w:eastAsia="Times New Roman" w:hAnsi="Titillium Web" w:cs="Times New Roman"/>
          <w:color w:val="444444"/>
          <w:sz w:val="27"/>
          <w:szCs w:val="27"/>
          <w:lang w:eastAsia="it-IT"/>
        </w:rPr>
      </w:pPr>
      <w:r w:rsidRPr="001F31DF">
        <w:rPr>
          <w:rFonts w:ascii="Titillium Web" w:eastAsia="Times New Roman" w:hAnsi="Titillium Web" w:cs="Times New Roman"/>
          <w:color w:val="444444"/>
          <w:sz w:val="27"/>
          <w:szCs w:val="27"/>
          <w:lang w:eastAsia="it-IT"/>
        </w:rPr>
        <w:lastRenderedPageBreak/>
        <w:t>Lasciare un avviso di deposito, chiuso in busta chiusa e sigillata affissa presso l’abitazione.</w:t>
      </w:r>
    </w:p>
    <w:p w:rsidR="001F31DF" w:rsidRPr="001F31DF" w:rsidRDefault="001F31DF" w:rsidP="001F31DF">
      <w:pPr>
        <w:numPr>
          <w:ilvl w:val="0"/>
          <w:numId w:val="2"/>
        </w:numPr>
        <w:shd w:val="clear" w:color="auto" w:fill="FFFFFF"/>
        <w:spacing w:after="0" w:line="240" w:lineRule="auto"/>
        <w:rPr>
          <w:rFonts w:ascii="Titillium Web" w:eastAsia="Times New Roman" w:hAnsi="Titillium Web" w:cs="Times New Roman"/>
          <w:color w:val="444444"/>
          <w:sz w:val="27"/>
          <w:szCs w:val="27"/>
          <w:lang w:eastAsia="it-IT"/>
        </w:rPr>
      </w:pPr>
      <w:r w:rsidRPr="001F31DF">
        <w:rPr>
          <w:rFonts w:ascii="Titillium Web" w:eastAsia="Times New Roman" w:hAnsi="Titillium Web" w:cs="Times New Roman"/>
          <w:color w:val="444444"/>
          <w:sz w:val="27"/>
          <w:szCs w:val="27"/>
          <w:lang w:eastAsia="it-IT"/>
        </w:rPr>
        <w:t>Depositare copia dell’atto, chiuso in busta chiusa e sigillata con indicato N° di Cronologico e nome e cognome del destinatario, presso la Casa Comunale.</w:t>
      </w:r>
    </w:p>
    <w:p w:rsidR="001F31DF" w:rsidRPr="001F31DF" w:rsidRDefault="001F31DF" w:rsidP="001F31DF">
      <w:pPr>
        <w:numPr>
          <w:ilvl w:val="0"/>
          <w:numId w:val="2"/>
        </w:numPr>
        <w:shd w:val="clear" w:color="auto" w:fill="FFFFFF"/>
        <w:spacing w:after="0" w:line="240" w:lineRule="auto"/>
        <w:rPr>
          <w:rFonts w:ascii="Titillium Web" w:eastAsia="Times New Roman" w:hAnsi="Titillium Web" w:cs="Times New Roman"/>
          <w:color w:val="444444"/>
          <w:sz w:val="27"/>
          <w:szCs w:val="27"/>
          <w:lang w:eastAsia="it-IT"/>
        </w:rPr>
      </w:pPr>
      <w:r w:rsidRPr="001F31DF">
        <w:rPr>
          <w:rFonts w:ascii="Titillium Web" w:eastAsia="Times New Roman" w:hAnsi="Titillium Web" w:cs="Times New Roman"/>
          <w:color w:val="444444"/>
          <w:sz w:val="27"/>
          <w:szCs w:val="27"/>
          <w:lang w:eastAsia="it-IT"/>
        </w:rPr>
        <w:t>Inviare l’avviso di deposito, uguale a quello lasciato presso l’abitazione, in Raccomandata A.R.</w:t>
      </w:r>
      <w:bookmarkStart w:id="0" w:name="_GoBack"/>
      <w:bookmarkEnd w:id="0"/>
    </w:p>
    <w:p w:rsidR="001F31DF" w:rsidRPr="001F31DF" w:rsidRDefault="001F31DF" w:rsidP="001F31DF">
      <w:pPr>
        <w:shd w:val="clear" w:color="auto" w:fill="FFFFFF"/>
        <w:spacing w:before="100" w:beforeAutospacing="1" w:after="100" w:afterAutospacing="1" w:line="240" w:lineRule="auto"/>
        <w:jc w:val="both"/>
        <w:rPr>
          <w:rFonts w:ascii="Titillium Web" w:eastAsia="Times New Roman" w:hAnsi="Titillium Web" w:cs="Times New Roman"/>
          <w:color w:val="444444"/>
          <w:sz w:val="27"/>
          <w:szCs w:val="27"/>
          <w:lang w:eastAsia="it-IT"/>
        </w:rPr>
      </w:pPr>
      <w:r w:rsidRPr="001F31DF">
        <w:rPr>
          <w:rFonts w:ascii="Titillium Web" w:eastAsia="Times New Roman" w:hAnsi="Titillium Web" w:cs="Times New Roman"/>
          <w:b/>
          <w:bCs/>
          <w:color w:val="000000"/>
          <w:sz w:val="30"/>
          <w:szCs w:val="30"/>
          <w:lang w:eastAsia="it-IT"/>
        </w:rPr>
        <w:t>Notifica di un atto in caso di irreperibilità</w:t>
      </w:r>
      <w:r w:rsidRPr="001F31DF">
        <w:rPr>
          <w:rFonts w:ascii="Titillium Web" w:eastAsia="Times New Roman" w:hAnsi="Titillium Web" w:cs="Times New Roman"/>
          <w:color w:val="444444"/>
          <w:sz w:val="27"/>
          <w:szCs w:val="27"/>
          <w:lang w:eastAsia="it-IT"/>
        </w:rPr>
        <w:br/>
        <w:t>Nel caso di irreperibilità assoluta del destinatario, all’indirizzo indicato e da accertamenti anagrafici anche all’interno del territorio comunale, il Messo Comunale applica l’art. 143 C.P.C. che consiste nel deposito dell’atto in busta chiusa e sigillata presso la Casa Comunale e per gli atti tributari anche l’affissione dell’avviso di deposito all’Albo on-line.</w:t>
      </w:r>
    </w:p>
    <w:p w:rsidR="001F31DF" w:rsidRPr="001F31DF" w:rsidRDefault="001F31DF" w:rsidP="001F31DF">
      <w:pPr>
        <w:shd w:val="clear" w:color="auto" w:fill="FFFFFF"/>
        <w:spacing w:before="100" w:beforeAutospacing="1" w:after="100" w:afterAutospacing="1" w:line="240" w:lineRule="auto"/>
        <w:rPr>
          <w:rFonts w:ascii="Titillium Web" w:eastAsia="Times New Roman" w:hAnsi="Titillium Web" w:cs="Times New Roman"/>
          <w:color w:val="444444"/>
          <w:sz w:val="27"/>
          <w:szCs w:val="27"/>
          <w:lang w:eastAsia="it-IT"/>
        </w:rPr>
      </w:pPr>
      <w:r w:rsidRPr="001F31DF">
        <w:rPr>
          <w:rFonts w:ascii="Titillium Web" w:eastAsia="Times New Roman" w:hAnsi="Titillium Web" w:cs="Times New Roman"/>
          <w:b/>
          <w:bCs/>
          <w:color w:val="000000"/>
          <w:sz w:val="30"/>
          <w:szCs w:val="30"/>
          <w:lang w:eastAsia="it-IT"/>
        </w:rPr>
        <w:t>Notifica a soggetto giuridico</w:t>
      </w:r>
      <w:r w:rsidRPr="001F31DF">
        <w:rPr>
          <w:rFonts w:ascii="Titillium Web" w:eastAsia="Times New Roman" w:hAnsi="Titillium Web" w:cs="Times New Roman"/>
          <w:color w:val="444444"/>
          <w:sz w:val="27"/>
          <w:szCs w:val="27"/>
          <w:lang w:eastAsia="it-IT"/>
        </w:rPr>
        <w:br/>
        <w:t>La notifica di un atto ad un soggetto giuridico può avvenire:</w:t>
      </w:r>
    </w:p>
    <w:p w:rsidR="001F31DF" w:rsidRPr="001F31DF" w:rsidRDefault="001F31DF" w:rsidP="001F31DF">
      <w:pPr>
        <w:numPr>
          <w:ilvl w:val="0"/>
          <w:numId w:val="3"/>
        </w:numPr>
        <w:shd w:val="clear" w:color="auto" w:fill="FFFFFF"/>
        <w:spacing w:after="0" w:line="240" w:lineRule="auto"/>
        <w:rPr>
          <w:rFonts w:ascii="Titillium Web" w:eastAsia="Times New Roman" w:hAnsi="Titillium Web" w:cs="Times New Roman"/>
          <w:color w:val="444444"/>
          <w:sz w:val="27"/>
          <w:szCs w:val="27"/>
          <w:lang w:eastAsia="it-IT"/>
        </w:rPr>
      </w:pPr>
      <w:r w:rsidRPr="001F31DF">
        <w:rPr>
          <w:rFonts w:ascii="Titillium Web" w:eastAsia="Times New Roman" w:hAnsi="Titillium Web" w:cs="Times New Roman"/>
          <w:color w:val="444444"/>
          <w:sz w:val="27"/>
          <w:szCs w:val="27"/>
          <w:lang w:eastAsia="it-IT"/>
        </w:rPr>
        <w:t>presso la sede legale della Ditta, indirizzo indicato nell’atto, dove le persone legittimate a ricevere sono: il legale rappresentante della ditta, l’incaricato alla ricezione, l’impiegato/a o l’addetto/a alla sede</w:t>
      </w:r>
    </w:p>
    <w:p w:rsidR="001F31DF" w:rsidRPr="001F31DF" w:rsidRDefault="001F31DF" w:rsidP="001F31DF">
      <w:pPr>
        <w:numPr>
          <w:ilvl w:val="0"/>
          <w:numId w:val="3"/>
        </w:numPr>
        <w:shd w:val="clear" w:color="auto" w:fill="FFFFFF"/>
        <w:spacing w:after="0" w:line="240" w:lineRule="auto"/>
        <w:rPr>
          <w:rFonts w:ascii="Titillium Web" w:eastAsia="Times New Roman" w:hAnsi="Titillium Web" w:cs="Times New Roman"/>
          <w:color w:val="444444"/>
          <w:sz w:val="27"/>
          <w:szCs w:val="27"/>
          <w:lang w:eastAsia="it-IT"/>
        </w:rPr>
      </w:pPr>
      <w:r w:rsidRPr="001F31DF">
        <w:rPr>
          <w:rFonts w:ascii="Titillium Web" w:eastAsia="Times New Roman" w:hAnsi="Titillium Web" w:cs="Times New Roman"/>
          <w:color w:val="444444"/>
          <w:sz w:val="27"/>
          <w:szCs w:val="27"/>
          <w:lang w:eastAsia="it-IT"/>
        </w:rPr>
        <w:t>presso l’abitazione del legale rappresentante se indicato nell’atto. Se la sede della Ditta è momentaneamente chiusa, il Messo Comunale notifica l’atto al legale rappresentante presso la sua abitazione.</w:t>
      </w:r>
    </w:p>
    <w:p w:rsidR="001F31DF" w:rsidRPr="001F31DF" w:rsidRDefault="001F31DF" w:rsidP="001F31DF">
      <w:pPr>
        <w:shd w:val="clear" w:color="auto" w:fill="FFFFFF"/>
        <w:spacing w:before="100" w:beforeAutospacing="1" w:after="100" w:afterAutospacing="1" w:line="240" w:lineRule="auto"/>
        <w:rPr>
          <w:rFonts w:ascii="Titillium Web" w:eastAsia="Times New Roman" w:hAnsi="Titillium Web" w:cs="Times New Roman"/>
          <w:color w:val="444444"/>
          <w:sz w:val="27"/>
          <w:szCs w:val="27"/>
          <w:lang w:eastAsia="it-IT"/>
        </w:rPr>
      </w:pPr>
      <w:r w:rsidRPr="001F31DF">
        <w:rPr>
          <w:rFonts w:ascii="Titillium Web" w:eastAsia="Times New Roman" w:hAnsi="Titillium Web" w:cs="Times New Roman"/>
          <w:b/>
          <w:bCs/>
          <w:color w:val="000000"/>
          <w:sz w:val="30"/>
          <w:szCs w:val="30"/>
          <w:lang w:eastAsia="it-IT"/>
        </w:rPr>
        <w:t>Normativa di riferimento</w:t>
      </w:r>
      <w:r w:rsidRPr="001F31DF">
        <w:rPr>
          <w:rFonts w:ascii="Titillium Web" w:eastAsia="Times New Roman" w:hAnsi="Titillium Web" w:cs="Times New Roman"/>
          <w:color w:val="444444"/>
          <w:sz w:val="27"/>
          <w:szCs w:val="27"/>
          <w:lang w:eastAsia="it-IT"/>
        </w:rPr>
        <w:br/>
        <w:t>- Codice di Procedura Civile articoli 137 e seguenti.</w:t>
      </w:r>
      <w:r w:rsidRPr="001F31DF">
        <w:rPr>
          <w:rFonts w:ascii="Titillium Web" w:eastAsia="Times New Roman" w:hAnsi="Titillium Web" w:cs="Times New Roman"/>
          <w:color w:val="444444"/>
          <w:sz w:val="27"/>
          <w:szCs w:val="27"/>
          <w:lang w:eastAsia="it-IT"/>
        </w:rPr>
        <w:br/>
        <w:t>- D.P.R. n. 600/1973 artt. 60 e 65.</w:t>
      </w:r>
    </w:p>
    <w:p w:rsidR="009177C5" w:rsidRDefault="009177C5"/>
    <w:sectPr w:rsidR="009177C5" w:rsidSect="001F31DF">
      <w:pgSz w:w="11906" w:h="16838"/>
      <w:pgMar w:top="141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itillium Web">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03AE9"/>
    <w:multiLevelType w:val="multilevel"/>
    <w:tmpl w:val="6288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873E55"/>
    <w:multiLevelType w:val="multilevel"/>
    <w:tmpl w:val="05D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D805D4"/>
    <w:multiLevelType w:val="multilevel"/>
    <w:tmpl w:val="98A2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1DF"/>
    <w:rsid w:val="001F31DF"/>
    <w:rsid w:val="009177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88321">
      <w:bodyDiv w:val="1"/>
      <w:marLeft w:val="0"/>
      <w:marRight w:val="0"/>
      <w:marTop w:val="0"/>
      <w:marBottom w:val="0"/>
      <w:divBdr>
        <w:top w:val="none" w:sz="0" w:space="0" w:color="auto"/>
        <w:left w:val="none" w:sz="0" w:space="0" w:color="auto"/>
        <w:bottom w:val="none" w:sz="0" w:space="0" w:color="auto"/>
        <w:right w:val="none" w:sz="0" w:space="0" w:color="auto"/>
      </w:divBdr>
      <w:divsChild>
        <w:div w:id="2064909151">
          <w:marLeft w:val="0"/>
          <w:marRight w:val="0"/>
          <w:marTop w:val="0"/>
          <w:marBottom w:val="0"/>
          <w:divBdr>
            <w:top w:val="none" w:sz="0" w:space="0" w:color="auto"/>
            <w:left w:val="none" w:sz="0" w:space="0" w:color="auto"/>
            <w:bottom w:val="none" w:sz="0" w:space="0" w:color="auto"/>
            <w:right w:val="none" w:sz="0" w:space="0" w:color="auto"/>
          </w:divBdr>
          <w:divsChild>
            <w:div w:id="366108775">
              <w:marLeft w:val="0"/>
              <w:marRight w:val="0"/>
              <w:marTop w:val="0"/>
              <w:marBottom w:val="0"/>
              <w:divBdr>
                <w:top w:val="none" w:sz="0" w:space="0" w:color="auto"/>
                <w:left w:val="none" w:sz="0" w:space="0" w:color="auto"/>
                <w:bottom w:val="none" w:sz="0" w:space="0" w:color="auto"/>
                <w:right w:val="none" w:sz="0" w:space="0" w:color="auto"/>
              </w:divBdr>
            </w:div>
          </w:divsChild>
        </w:div>
        <w:div w:id="123037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960</Words>
  <Characters>5475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Coppola Marzia</dc:creator>
  <cp:lastModifiedBy>Coppola Marzia</cp:lastModifiedBy>
  <cp:revision>1</cp:revision>
  <dcterms:created xsi:type="dcterms:W3CDTF">2021-04-30T10:42:00Z</dcterms:created>
  <dcterms:modified xsi:type="dcterms:W3CDTF">2021-04-30T10:46:00Z</dcterms:modified>
</cp:coreProperties>
</file>